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09BBF" w14:textId="77777777" w:rsidR="00624B7C" w:rsidRDefault="00624B7C" w:rsidP="00120E81">
      <w:pPr>
        <w:jc w:val="center"/>
        <w:rPr>
          <w:b/>
          <w:bCs/>
          <w:sz w:val="32"/>
          <w:szCs w:val="32"/>
          <w:u w:val="single"/>
        </w:rPr>
      </w:pPr>
    </w:p>
    <w:p w14:paraId="7AFDBF97" w14:textId="19DEB19D" w:rsidR="00120E81" w:rsidRPr="00624B7C" w:rsidRDefault="00120E81" w:rsidP="00120E81">
      <w:pPr>
        <w:jc w:val="center"/>
        <w:rPr>
          <w:b/>
          <w:bCs/>
          <w:sz w:val="32"/>
          <w:szCs w:val="32"/>
          <w:u w:val="single"/>
        </w:rPr>
      </w:pPr>
      <w:r w:rsidRPr="00624B7C">
        <w:rPr>
          <w:b/>
          <w:bCs/>
          <w:sz w:val="32"/>
          <w:szCs w:val="32"/>
          <w:u w:val="single"/>
        </w:rPr>
        <w:t xml:space="preserve">FOR SALE: </w:t>
      </w:r>
      <w:r w:rsidR="007A7C55" w:rsidRPr="00624B7C">
        <w:rPr>
          <w:b/>
          <w:bCs/>
          <w:sz w:val="32"/>
          <w:szCs w:val="32"/>
          <w:u w:val="single"/>
        </w:rPr>
        <w:t>OGEMAW</w:t>
      </w:r>
      <w:r w:rsidRPr="00624B7C">
        <w:rPr>
          <w:b/>
          <w:bCs/>
          <w:sz w:val="32"/>
          <w:szCs w:val="32"/>
          <w:u w:val="single"/>
        </w:rPr>
        <w:t xml:space="preserve"> COUNTY MICHIGAN MINERALS</w:t>
      </w:r>
    </w:p>
    <w:p w14:paraId="5BD5ED10" w14:textId="77777777" w:rsidR="00120E81" w:rsidRDefault="00120E81"/>
    <w:p w14:paraId="6F6B436D" w14:textId="11079C78" w:rsidR="00B20588" w:rsidRDefault="00120E81" w:rsidP="00B20588">
      <w:pPr>
        <w:jc w:val="both"/>
      </w:pPr>
      <w:r>
        <w:t xml:space="preserve">The location of these minerals </w:t>
      </w:r>
      <w:proofErr w:type="gramStart"/>
      <w:r>
        <w:t>are</w:t>
      </w:r>
      <w:proofErr w:type="gramEnd"/>
      <w:r>
        <w:t xml:space="preserve"> an extension of the </w:t>
      </w:r>
      <w:r w:rsidR="007A7C55">
        <w:t>Rose City</w:t>
      </w:r>
      <w:r>
        <w:t xml:space="preserve"> Oil Field.  </w:t>
      </w:r>
    </w:p>
    <w:p w14:paraId="61F683E6" w14:textId="77777777" w:rsidR="00B20588" w:rsidRDefault="00B20588" w:rsidP="00B20588">
      <w:pPr>
        <w:jc w:val="both"/>
      </w:pPr>
    </w:p>
    <w:p w14:paraId="0106AC81" w14:textId="7BEC5017" w:rsidR="00B20588" w:rsidRDefault="00B20588" w:rsidP="00B20588">
      <w:pPr>
        <w:ind w:right="-180"/>
        <w:jc w:val="both"/>
      </w:pPr>
      <w:r>
        <w:t>The minerals are under</w:t>
      </w:r>
      <w:r w:rsidR="00474AF9">
        <w:t xml:space="preserve"> a new</w:t>
      </w:r>
      <w:r>
        <w:t xml:space="preserve"> lease with</w:t>
      </w:r>
      <w:r w:rsidR="00474AF9">
        <w:t xml:space="preserve"> </w:t>
      </w:r>
      <w:r>
        <w:t>3/16 royalty and are free of all cost</w:t>
      </w:r>
      <w:r w:rsidR="00474AF9">
        <w:t xml:space="preserve"> whatsoever</w:t>
      </w:r>
      <w:r>
        <w:t xml:space="preserve"> except severance tax.  The Lease primary term expires </w:t>
      </w:r>
      <w:r w:rsidR="007A7C55">
        <w:t>2</w:t>
      </w:r>
      <w:r>
        <w:t>/</w:t>
      </w:r>
      <w:r w:rsidR="007A7C55">
        <w:t>28</w:t>
      </w:r>
      <w:r>
        <w:t>/2</w:t>
      </w:r>
      <w:r w:rsidR="007A7C55">
        <w:t>8</w:t>
      </w:r>
      <w:r>
        <w:t xml:space="preserve"> and has a 2 year option to extend.</w:t>
      </w:r>
    </w:p>
    <w:p w14:paraId="781486BC" w14:textId="77777777" w:rsidR="00B20588" w:rsidRDefault="00B20588" w:rsidP="00815D40">
      <w:pPr>
        <w:ind w:right="-180"/>
        <w:jc w:val="both"/>
      </w:pPr>
    </w:p>
    <w:p w14:paraId="21DAB50F" w14:textId="739D4D1E" w:rsidR="00701541" w:rsidRDefault="00B20588" w:rsidP="00B20588">
      <w:pPr>
        <w:ind w:right="-180"/>
        <w:jc w:val="both"/>
        <w:rPr>
          <w:rFonts w:ascii="Times New Roman" w:hAnsi="Times New Roman" w:cs="Times New Roman"/>
        </w:rPr>
      </w:pPr>
      <w:r>
        <w:t>The targeted formation is the</w:t>
      </w:r>
      <w:r w:rsidR="004F1CD5">
        <w:t xml:space="preserve"> </w:t>
      </w:r>
      <w:r w:rsidR="00815D40">
        <w:rPr>
          <w:rFonts w:ascii="Times New Roman" w:hAnsi="Times New Roman" w:cs="Times New Roman"/>
        </w:rPr>
        <w:t>Dundee</w:t>
      </w:r>
      <w:r w:rsidR="004F1CD5">
        <w:rPr>
          <w:rFonts w:ascii="Times New Roman" w:hAnsi="Times New Roman" w:cs="Times New Roman"/>
        </w:rPr>
        <w:t xml:space="preserve"> </w:t>
      </w:r>
      <w:r w:rsidR="00815D40">
        <w:rPr>
          <w:rFonts w:ascii="Times New Roman" w:hAnsi="Times New Roman" w:cs="Times New Roman"/>
        </w:rPr>
        <w:t>Formation which have yielded over 1 billion barrels of oil produced to date in Michigan.</w:t>
      </w:r>
    </w:p>
    <w:p w14:paraId="3574CB49" w14:textId="77777777" w:rsidR="00A36E37" w:rsidRDefault="00A36E37" w:rsidP="00B20588">
      <w:pPr>
        <w:ind w:right="-180"/>
        <w:jc w:val="both"/>
        <w:rPr>
          <w:rFonts w:ascii="Times New Roman" w:hAnsi="Times New Roman" w:cs="Times New Roman"/>
        </w:rPr>
      </w:pPr>
    </w:p>
    <w:p w14:paraId="1EB2A99C" w14:textId="38DEB4B8" w:rsidR="00A36E37" w:rsidRDefault="00A36E37" w:rsidP="00B20588">
      <w:pPr>
        <w:ind w:right="-180"/>
        <w:jc w:val="both"/>
        <w:rPr>
          <w:rFonts w:ascii="Times New Roman" w:hAnsi="Times New Roman" w:cs="Times New Roman"/>
        </w:rPr>
      </w:pPr>
      <w:r>
        <w:rPr>
          <w:rFonts w:ascii="Times New Roman" w:hAnsi="Times New Roman" w:cs="Times New Roman"/>
        </w:rPr>
        <w:t>Drilling unit size is 40 acres.</w:t>
      </w:r>
    </w:p>
    <w:p w14:paraId="412522C6" w14:textId="77777777" w:rsidR="00701541" w:rsidRDefault="00701541" w:rsidP="00B20588">
      <w:pPr>
        <w:ind w:right="-180"/>
        <w:jc w:val="both"/>
        <w:rPr>
          <w:rFonts w:ascii="Times New Roman" w:hAnsi="Times New Roman" w:cs="Times New Roman"/>
        </w:rPr>
      </w:pPr>
    </w:p>
    <w:p w14:paraId="4681CB24" w14:textId="49E29352" w:rsidR="00B20588" w:rsidRDefault="00701541" w:rsidP="00474AF9">
      <w:pPr>
        <w:ind w:right="-180"/>
        <w:jc w:val="center"/>
      </w:pPr>
      <w:r>
        <w:rPr>
          <w:rFonts w:ascii="Times New Roman" w:hAnsi="Times New Roman" w:cs="Times New Roman"/>
        </w:rPr>
        <w:t>(</w:t>
      </w:r>
      <w:r w:rsidR="00790DFD">
        <w:rPr>
          <w:rFonts w:ascii="Times New Roman" w:hAnsi="Times New Roman" w:cs="Times New Roman"/>
        </w:rPr>
        <w:t>2</w:t>
      </w:r>
      <w:r w:rsidR="006A60C4">
        <w:rPr>
          <w:rFonts w:ascii="Times New Roman" w:hAnsi="Times New Roman" w:cs="Times New Roman"/>
        </w:rPr>
        <w:t>0</w:t>
      </w:r>
      <w:r w:rsidR="00474AF9">
        <w:rPr>
          <w:rFonts w:ascii="Times New Roman" w:hAnsi="Times New Roman" w:cs="Times New Roman"/>
        </w:rPr>
        <w:t xml:space="preserve"> BPD at $</w:t>
      </w:r>
      <w:r w:rsidR="003C4627">
        <w:rPr>
          <w:rFonts w:ascii="Times New Roman" w:hAnsi="Times New Roman" w:cs="Times New Roman"/>
        </w:rPr>
        <w:t>7</w:t>
      </w:r>
      <w:r w:rsidR="00474AF9">
        <w:rPr>
          <w:rFonts w:ascii="Times New Roman" w:hAnsi="Times New Roman" w:cs="Times New Roman"/>
        </w:rPr>
        <w:t>0.00 on a 3/16 lease = $</w:t>
      </w:r>
      <w:r w:rsidR="00790DFD">
        <w:rPr>
          <w:rFonts w:ascii="Times New Roman" w:hAnsi="Times New Roman" w:cs="Times New Roman"/>
        </w:rPr>
        <w:t>1</w:t>
      </w:r>
      <w:r w:rsidR="003C4627">
        <w:rPr>
          <w:rFonts w:ascii="Times New Roman" w:hAnsi="Times New Roman" w:cs="Times New Roman"/>
        </w:rPr>
        <w:t>,</w:t>
      </w:r>
      <w:r w:rsidR="006A60C4">
        <w:rPr>
          <w:rFonts w:ascii="Times New Roman" w:hAnsi="Times New Roman" w:cs="Times New Roman"/>
        </w:rPr>
        <w:t>123</w:t>
      </w:r>
      <w:r w:rsidR="003C4627">
        <w:rPr>
          <w:rFonts w:ascii="Times New Roman" w:hAnsi="Times New Roman" w:cs="Times New Roman"/>
        </w:rPr>
        <w:t>.</w:t>
      </w:r>
      <w:r w:rsidR="006A60C4">
        <w:rPr>
          <w:rFonts w:ascii="Times New Roman" w:hAnsi="Times New Roman" w:cs="Times New Roman"/>
        </w:rPr>
        <w:t>72</w:t>
      </w:r>
      <w:r w:rsidR="00474AF9">
        <w:rPr>
          <w:rFonts w:ascii="Times New Roman" w:hAnsi="Times New Roman" w:cs="Times New Roman"/>
        </w:rPr>
        <w:t xml:space="preserve"> per month / $</w:t>
      </w:r>
      <w:r w:rsidR="00790DFD">
        <w:rPr>
          <w:rFonts w:ascii="Times New Roman" w:hAnsi="Times New Roman" w:cs="Times New Roman"/>
        </w:rPr>
        <w:t>1</w:t>
      </w:r>
      <w:r w:rsidR="006A60C4">
        <w:rPr>
          <w:rFonts w:ascii="Times New Roman" w:hAnsi="Times New Roman" w:cs="Times New Roman"/>
        </w:rPr>
        <w:t>3</w:t>
      </w:r>
      <w:r w:rsidR="00474AF9">
        <w:rPr>
          <w:rFonts w:ascii="Times New Roman" w:hAnsi="Times New Roman" w:cs="Times New Roman"/>
        </w:rPr>
        <w:t>,</w:t>
      </w:r>
      <w:r w:rsidR="006A60C4">
        <w:rPr>
          <w:rFonts w:ascii="Times New Roman" w:hAnsi="Times New Roman" w:cs="Times New Roman"/>
        </w:rPr>
        <w:t>484</w:t>
      </w:r>
      <w:r w:rsidR="00474AF9">
        <w:rPr>
          <w:rFonts w:ascii="Times New Roman" w:hAnsi="Times New Roman" w:cs="Times New Roman"/>
        </w:rPr>
        <w:t>.</w:t>
      </w:r>
      <w:r w:rsidR="006A60C4">
        <w:rPr>
          <w:rFonts w:ascii="Times New Roman" w:hAnsi="Times New Roman" w:cs="Times New Roman"/>
        </w:rPr>
        <w:t>59</w:t>
      </w:r>
      <w:r w:rsidR="00474AF9">
        <w:rPr>
          <w:rFonts w:ascii="Times New Roman" w:hAnsi="Times New Roman" w:cs="Times New Roman"/>
        </w:rPr>
        <w:t xml:space="preserve"> per year for </w:t>
      </w:r>
      <w:r w:rsidR="00951EE4">
        <w:rPr>
          <w:rFonts w:ascii="Times New Roman" w:hAnsi="Times New Roman" w:cs="Times New Roman"/>
        </w:rPr>
        <w:t>3</w:t>
      </w:r>
      <w:r w:rsidR="00474AF9">
        <w:rPr>
          <w:rFonts w:ascii="Times New Roman" w:hAnsi="Times New Roman" w:cs="Times New Roman"/>
        </w:rPr>
        <w:t>0.00 acres)</w:t>
      </w:r>
    </w:p>
    <w:p w14:paraId="524B6410" w14:textId="77777777" w:rsidR="00701541" w:rsidRDefault="00701541" w:rsidP="00701541">
      <w:pPr>
        <w:ind w:right="-180"/>
        <w:jc w:val="both"/>
      </w:pPr>
    </w:p>
    <w:p w14:paraId="314A8EB5" w14:textId="77777777" w:rsidR="00701541" w:rsidRDefault="00701541" w:rsidP="00701541">
      <w:pPr>
        <w:ind w:right="-180"/>
        <w:jc w:val="both"/>
      </w:pPr>
      <w:r w:rsidRPr="00B0791D">
        <w:t>Th</w:t>
      </w:r>
      <w:r>
        <w:t xml:space="preserve">ese are </w:t>
      </w:r>
      <w:r w:rsidRPr="00B0791D">
        <w:t>exceptional mineral</w:t>
      </w:r>
      <w:r>
        <w:t>s; they are perpetual and include all formations.</w:t>
      </w:r>
    </w:p>
    <w:p w14:paraId="145187E1" w14:textId="77777777" w:rsidR="00701541" w:rsidRPr="00B110D2" w:rsidRDefault="00701541" w:rsidP="00701541">
      <w:pPr>
        <w:ind w:right="-180"/>
        <w:jc w:val="both"/>
      </w:pPr>
    </w:p>
    <w:p w14:paraId="6F0A5634" w14:textId="1832DC6E" w:rsidR="00120E81" w:rsidRDefault="00701541" w:rsidP="00474AF9">
      <w:pPr>
        <w:ind w:right="-180"/>
        <w:jc w:val="both"/>
      </w:pPr>
      <w:r>
        <w:t>There is no cost whatsoever in owning minerals in Michigan. No property taxes, etc.  Also, there is no Michigan Income Tax on Royalty Income. Severance Tax is in lieu of Michigan Income tax on royalty.</w:t>
      </w:r>
    </w:p>
    <w:p w14:paraId="7BE993E3" w14:textId="77777777" w:rsidR="00474AF9" w:rsidRDefault="00474AF9" w:rsidP="00474AF9">
      <w:pPr>
        <w:ind w:right="-180"/>
        <w:jc w:val="both"/>
      </w:pPr>
    </w:p>
    <w:p w14:paraId="3BAB5E4F" w14:textId="6D1669FD" w:rsidR="00120E81" w:rsidRDefault="00120E81" w:rsidP="00120E81">
      <w:pPr>
        <w:ind w:right="-180"/>
        <w:jc w:val="both"/>
      </w:pPr>
      <w:r>
        <w:t xml:space="preserve">The price is </w:t>
      </w:r>
      <w:r w:rsidRPr="00CC0E2D">
        <w:rPr>
          <w:b/>
          <w:bCs/>
        </w:rPr>
        <w:t>$</w:t>
      </w:r>
      <w:r w:rsidR="00C0386D">
        <w:rPr>
          <w:b/>
          <w:bCs/>
        </w:rPr>
        <w:t>8</w:t>
      </w:r>
      <w:r w:rsidRPr="00CC0E2D">
        <w:rPr>
          <w:b/>
          <w:bCs/>
        </w:rPr>
        <w:t>,</w:t>
      </w:r>
      <w:r w:rsidR="00C0386D">
        <w:rPr>
          <w:b/>
          <w:bCs/>
        </w:rPr>
        <w:t>25</w:t>
      </w:r>
      <w:r w:rsidRPr="00CC0E2D">
        <w:rPr>
          <w:b/>
          <w:bCs/>
        </w:rPr>
        <w:t>0.00</w:t>
      </w:r>
      <w:r>
        <w:rPr>
          <w:b/>
          <w:bCs/>
        </w:rPr>
        <w:t xml:space="preserve"> (</w:t>
      </w:r>
      <w:r w:rsidR="000D15D1">
        <w:rPr>
          <w:b/>
          <w:bCs/>
        </w:rPr>
        <w:t xml:space="preserve">275.00/NMA) </w:t>
      </w:r>
      <w:r w:rsidRPr="00582276">
        <w:rPr>
          <w:b/>
          <w:bCs/>
        </w:rPr>
        <w:t xml:space="preserve">for </w:t>
      </w:r>
      <w:r w:rsidR="00C0386D">
        <w:rPr>
          <w:b/>
          <w:bCs/>
        </w:rPr>
        <w:t>3</w:t>
      </w:r>
      <w:r>
        <w:rPr>
          <w:b/>
          <w:bCs/>
        </w:rPr>
        <w:t>0</w:t>
      </w:r>
      <w:r w:rsidRPr="00582276">
        <w:rPr>
          <w:b/>
          <w:bCs/>
        </w:rPr>
        <w:t>.</w:t>
      </w:r>
      <w:r>
        <w:rPr>
          <w:b/>
          <w:bCs/>
        </w:rPr>
        <w:t>0</w:t>
      </w:r>
      <w:r w:rsidRPr="00582276">
        <w:rPr>
          <w:b/>
          <w:bCs/>
        </w:rPr>
        <w:t>0 Net Mineral Acres.</w:t>
      </w:r>
      <w:r>
        <w:t xml:space="preserve">  There are additional minerals that can be purchased.</w:t>
      </w:r>
    </w:p>
    <w:p w14:paraId="384DE142" w14:textId="77777777" w:rsidR="00120E81" w:rsidRDefault="00120E81" w:rsidP="00120E81">
      <w:pPr>
        <w:jc w:val="both"/>
      </w:pPr>
    </w:p>
    <w:p w14:paraId="1EC76251" w14:textId="77777777" w:rsidR="00120E81" w:rsidRPr="00C46C5F" w:rsidRDefault="00120E81" w:rsidP="00120E81">
      <w:pPr>
        <w:jc w:val="center"/>
        <w:rPr>
          <w:b/>
          <w:bCs/>
        </w:rPr>
      </w:pPr>
      <w:r w:rsidRPr="00C46C5F">
        <w:rPr>
          <w:b/>
          <w:bCs/>
        </w:rPr>
        <w:t xml:space="preserve">Seller’s reason for selling: Winding up </w:t>
      </w:r>
      <w:r>
        <w:rPr>
          <w:b/>
          <w:bCs/>
        </w:rPr>
        <w:t>their</w:t>
      </w:r>
      <w:r w:rsidRPr="00C46C5F">
        <w:rPr>
          <w:b/>
          <w:bCs/>
        </w:rPr>
        <w:t xml:space="preserve"> business</w:t>
      </w:r>
    </w:p>
    <w:p w14:paraId="62137FE3" w14:textId="77777777" w:rsidR="00120E81" w:rsidRDefault="00120E81" w:rsidP="00120E81"/>
    <w:p w14:paraId="02D18A18" w14:textId="77777777" w:rsidR="00120E81" w:rsidRDefault="00120E81"/>
    <w:sectPr w:rsidR="00120E81" w:rsidSect="00896D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AAA9F03-6C39-BC40-865D-EF965CAA4468}"/>
    <w:embedBold r:id="rId2" w:fontKey="{0BCEEC29-193B-BB47-89D8-5D94DA8FF171}"/>
    <w:embedItalic r:id="rId3" w:fontKey="{6FE23C83-3841-A74E-8B8C-7B323EA6DDEB}"/>
  </w:font>
  <w:font w:name="Times New Roman">
    <w:panose1 w:val="02020603050405020304"/>
    <w:charset w:val="00"/>
    <w:family w:val="roman"/>
    <w:pitch w:val="variable"/>
    <w:sig w:usb0="E0002EFF" w:usb1="C000785B" w:usb2="00000009" w:usb3="00000000" w:csb0="000001FF" w:csb1="00000000"/>
    <w:embedRegular r:id="rId4" w:fontKey="{E4799DA9-A513-CD46-AD36-E719A5DBE1DD}"/>
    <w:embedBold r:id="rId5" w:fontKey="{1E7BAD58-9534-CD4E-A30F-B5D8B70AE74E}"/>
    <w:embedItalic r:id="rId6" w:fontKey="{0BE0BDCE-81DD-8F4D-BD16-AEC0E4C7D8F5}"/>
  </w:font>
  <w:font w:name="Aptos Display">
    <w:panose1 w:val="020B0004020202020204"/>
    <w:charset w:val="00"/>
    <w:family w:val="swiss"/>
    <w:pitch w:val="variable"/>
    <w:sig w:usb0="20000287" w:usb1="00000003" w:usb2="00000000" w:usb3="00000000" w:csb0="0000019F" w:csb1="00000000"/>
    <w:embedRegular r:id="rId7" w:fontKey="{AEFFECC2-E4C9-034B-A104-4904E040AB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E81"/>
    <w:rsid w:val="000D15D1"/>
    <w:rsid w:val="00120E81"/>
    <w:rsid w:val="001D49F0"/>
    <w:rsid w:val="00256C17"/>
    <w:rsid w:val="003C4627"/>
    <w:rsid w:val="00474AF9"/>
    <w:rsid w:val="004F1CD5"/>
    <w:rsid w:val="00624B7C"/>
    <w:rsid w:val="00636EBC"/>
    <w:rsid w:val="006A60C4"/>
    <w:rsid w:val="006A6475"/>
    <w:rsid w:val="00701541"/>
    <w:rsid w:val="00781279"/>
    <w:rsid w:val="00790DFD"/>
    <w:rsid w:val="007A7C55"/>
    <w:rsid w:val="00815D40"/>
    <w:rsid w:val="00896DDE"/>
    <w:rsid w:val="008B6A98"/>
    <w:rsid w:val="00951EE4"/>
    <w:rsid w:val="00994B87"/>
    <w:rsid w:val="00A36E37"/>
    <w:rsid w:val="00B06FB7"/>
    <w:rsid w:val="00B1587D"/>
    <w:rsid w:val="00B20588"/>
    <w:rsid w:val="00BB5E2F"/>
    <w:rsid w:val="00BE1D7F"/>
    <w:rsid w:val="00C0386D"/>
    <w:rsid w:val="00F96732"/>
    <w:rsid w:val="00FC6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A3A9EA"/>
  <w15:chartTrackingRefBased/>
  <w15:docId w15:val="{28BBEB2C-653D-C04F-99A4-38728697E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0E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0E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0E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0E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0E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0E8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0E8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0E8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0E8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E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0E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0E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0E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0E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0E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0E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0E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0E81"/>
    <w:rPr>
      <w:rFonts w:eastAsiaTheme="majorEastAsia" w:cstheme="majorBidi"/>
      <w:color w:val="272727" w:themeColor="text1" w:themeTint="D8"/>
    </w:rPr>
  </w:style>
  <w:style w:type="paragraph" w:styleId="Title">
    <w:name w:val="Title"/>
    <w:basedOn w:val="Normal"/>
    <w:next w:val="Normal"/>
    <w:link w:val="TitleChar"/>
    <w:uiPriority w:val="10"/>
    <w:qFormat/>
    <w:rsid w:val="00120E8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E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0E8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0E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0E8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20E81"/>
    <w:rPr>
      <w:i/>
      <w:iCs/>
      <w:color w:val="404040" w:themeColor="text1" w:themeTint="BF"/>
    </w:rPr>
  </w:style>
  <w:style w:type="paragraph" w:styleId="ListParagraph">
    <w:name w:val="List Paragraph"/>
    <w:basedOn w:val="Normal"/>
    <w:uiPriority w:val="34"/>
    <w:qFormat/>
    <w:rsid w:val="00120E81"/>
    <w:pPr>
      <w:ind w:left="720"/>
      <w:contextualSpacing/>
    </w:pPr>
  </w:style>
  <w:style w:type="character" w:styleId="IntenseEmphasis">
    <w:name w:val="Intense Emphasis"/>
    <w:basedOn w:val="DefaultParagraphFont"/>
    <w:uiPriority w:val="21"/>
    <w:qFormat/>
    <w:rsid w:val="00120E81"/>
    <w:rPr>
      <w:i/>
      <w:iCs/>
      <w:color w:val="0F4761" w:themeColor="accent1" w:themeShade="BF"/>
    </w:rPr>
  </w:style>
  <w:style w:type="paragraph" w:styleId="IntenseQuote">
    <w:name w:val="Intense Quote"/>
    <w:basedOn w:val="Normal"/>
    <w:next w:val="Normal"/>
    <w:link w:val="IntenseQuoteChar"/>
    <w:uiPriority w:val="30"/>
    <w:qFormat/>
    <w:rsid w:val="00120E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0E81"/>
    <w:rPr>
      <w:i/>
      <w:iCs/>
      <w:color w:val="0F4761" w:themeColor="accent1" w:themeShade="BF"/>
    </w:rPr>
  </w:style>
  <w:style w:type="character" w:styleId="IntenseReference">
    <w:name w:val="Intense Reference"/>
    <w:basedOn w:val="DefaultParagraphFont"/>
    <w:uiPriority w:val="32"/>
    <w:qFormat/>
    <w:rsid w:val="00120E8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153</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Terrance Burkhardt</dc:creator>
  <cp:keywords/>
  <dc:description/>
  <cp:lastModifiedBy>Terrance Burkhardt</cp:lastModifiedBy>
  <cp:revision>16</cp:revision>
  <cp:lastPrinted>2025-02-23T15:45:00Z</cp:lastPrinted>
  <dcterms:created xsi:type="dcterms:W3CDTF">2025-01-25T20:29:00Z</dcterms:created>
  <dcterms:modified xsi:type="dcterms:W3CDTF">2025-02-23T16:04:00Z</dcterms:modified>
</cp:coreProperties>
</file>